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Дом, который построил Джек</w:t>
      </w:r>
      <w:r>
        <w:rPr>
          <w:b/>
          <w:bCs/>
          <w:sz w:val="24"/>
          <w:szCs w:val="24"/>
        </w:rPr>
      </w:r>
    </w:p>
    <w:p>
      <w:pPr>
        <w:jc w:val="center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(английские народные стихи в переводе С. Маршака)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Вот дом,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Который построил Джек.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 это пшеница,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Которая в темном чулане хранится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доме,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 это веселая птица-синица,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Которая часто ворует пшеницу,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Вот кот,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Который пугает и ловит синицу,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Вот пес без хвоста,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Который за шиворот треплет кота,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 это корова безрогая,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Лягнувшая старого пса без хвоста,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 это старушка, седая и строгая,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Которая доит корову безрогую,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 это ленивый и толстый пастух,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Который бранится с коровницей строгою,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Вот два петуха,</w:t>
      </w:r>
      <w:r>
        <w:rPr>
          <w:sz w:val="24"/>
          <w:szCs w:val="24"/>
        </w:rPr>
      </w:r>
    </w:p>
    <w:p>
      <w:pPr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Которые будят того пастуха,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2024-05-14T13:38:50Z</dcterms:modified>
</cp:coreProperties>
</file>